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46C2" w14:textId="00A2504A" w:rsidR="000210A2" w:rsidRPr="00875528" w:rsidRDefault="000210A2" w:rsidP="000210A2">
      <w:pPr>
        <w:spacing w:after="0" w:line="240" w:lineRule="auto"/>
        <w:jc w:val="center"/>
        <w:outlineLvl w:val="3"/>
        <w:rPr>
          <w:rFonts w:ascii="Argentum Sans Light" w:eastAsia="Times New Roman" w:hAnsi="Argentum Sans Light" w:cs="Poppins"/>
          <w:b/>
          <w:bCs/>
          <w:sz w:val="32"/>
          <w:szCs w:val="32"/>
          <w:u w:val="single"/>
          <w:bdr w:val="none" w:sz="0" w:space="0" w:color="auto" w:frame="1"/>
          <w:lang w:eastAsia="es-CL"/>
        </w:rPr>
      </w:pPr>
      <w:hyperlink r:id="rId7" w:anchor="collapseCinco" w:history="1">
        <w:r w:rsidRPr="00875528">
          <w:rPr>
            <w:rFonts w:ascii="Argentum Sans Light" w:eastAsia="Times New Roman" w:hAnsi="Argentum Sans Light" w:cs="Poppins"/>
            <w:b/>
            <w:bCs/>
            <w:sz w:val="32"/>
            <w:szCs w:val="32"/>
            <w:u w:val="single"/>
            <w:bdr w:val="none" w:sz="0" w:space="0" w:color="auto" w:frame="1"/>
            <w:lang w:eastAsia="es-CL"/>
          </w:rPr>
          <w:t xml:space="preserve"> ¿Qué debo hacer para actualizar directiva de una organización?</w:t>
        </w:r>
      </w:hyperlink>
    </w:p>
    <w:p w14:paraId="14878913" w14:textId="77777777" w:rsidR="000210A2" w:rsidRPr="00875528" w:rsidRDefault="000210A2" w:rsidP="000210A2">
      <w:pPr>
        <w:spacing w:after="0" w:line="240" w:lineRule="auto"/>
        <w:outlineLvl w:val="3"/>
        <w:rPr>
          <w:rFonts w:ascii="Poppins" w:eastAsia="Times New Roman" w:hAnsi="Poppins" w:cs="Poppins"/>
          <w:b/>
          <w:bCs/>
          <w:sz w:val="24"/>
          <w:szCs w:val="24"/>
          <w:lang w:eastAsia="es-CL"/>
        </w:rPr>
      </w:pPr>
    </w:p>
    <w:p w14:paraId="2EA25679" w14:textId="77777777" w:rsidR="000210A2" w:rsidRPr="00875528" w:rsidRDefault="000210A2" w:rsidP="000210A2">
      <w:pPr>
        <w:spacing w:after="225" w:line="240" w:lineRule="auto"/>
        <w:jc w:val="both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>Para renovar una organización, deben seguir los siguientes pasos:</w:t>
      </w:r>
    </w:p>
    <w:p w14:paraId="24DC3F1E" w14:textId="77777777" w:rsidR="000210A2" w:rsidRPr="00875528" w:rsidRDefault="000210A2" w:rsidP="000210A2">
      <w:pPr>
        <w:spacing w:after="225" w:line="240" w:lineRule="auto"/>
        <w:jc w:val="both"/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u w:val="single"/>
          <w:lang w:eastAsia="es-CL"/>
        </w:rPr>
        <w:t>Comisión electoral:</w:t>
      </w:r>
    </w:p>
    <w:p w14:paraId="306E2F9A" w14:textId="07B05603" w:rsidR="000210A2" w:rsidRPr="00875528" w:rsidRDefault="000210A2" w:rsidP="000210A2">
      <w:pPr>
        <w:numPr>
          <w:ilvl w:val="0"/>
          <w:numId w:val="2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Para realizar las elecciones, previamente se debe realizar una Asamblea general extraordinaria, donde se deberá conformar la comisión electoral la </w:t>
      </w:r>
      <w:r w:rsidR="00144F5F"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>que</w:t>
      </w: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 estará constituida por 3 miembros, los cuales no pueden postular o ser candidatos al directorio y deben tener al menos 1 año de antigüedad en la</w:t>
      </w:r>
      <w:r w:rsidRPr="00875528">
        <w:rPr>
          <w:rFonts w:ascii="Poppins" w:eastAsia="Times New Roman" w:hAnsi="Poppins" w:cs="Poppins"/>
          <w:sz w:val="24"/>
          <w:szCs w:val="24"/>
          <w:lang w:eastAsia="es-CL"/>
        </w:rPr>
        <w:t xml:space="preserve"> </w:t>
      </w: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>Junta de Vecinos u organización. Ellos tendrán la responsabilidad de organizar, dirigir, informar y calificar el proceso de las elecciones.</w:t>
      </w:r>
    </w:p>
    <w:p w14:paraId="0E24E849" w14:textId="77777777" w:rsidR="000210A2" w:rsidRPr="00875528" w:rsidRDefault="000210A2" w:rsidP="000210A2">
      <w:pPr>
        <w:numPr>
          <w:ilvl w:val="0"/>
          <w:numId w:val="2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Para ser parte de la comisión y candidato </w:t>
      </w:r>
      <w:r w:rsidRPr="00875528">
        <w:rPr>
          <w:rFonts w:ascii="Argentum Sans Light" w:eastAsia="Times New Roman" w:hAnsi="Argentum Sans Light" w:cs="Times New Roman"/>
          <w:sz w:val="24"/>
          <w:szCs w:val="24"/>
          <w:lang w:eastAsia="es-CL"/>
        </w:rPr>
        <w:t>deben cumplir los siguientes requisitos</w:t>
      </w:r>
    </w:p>
    <w:p w14:paraId="38EFFAFB" w14:textId="77777777" w:rsidR="000210A2" w:rsidRPr="00875528" w:rsidRDefault="000210A2" w:rsidP="000210A2">
      <w:pPr>
        <w:pStyle w:val="Prrafodelista"/>
        <w:numPr>
          <w:ilvl w:val="0"/>
          <w:numId w:val="5"/>
        </w:numPr>
        <w:spacing w:after="0" w:line="360" w:lineRule="atLeast"/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  <w:t>Ser mayor de edad (este requisito no será exigible respecto de los directorios de organizaciones juveniles)</w:t>
      </w:r>
    </w:p>
    <w:p w14:paraId="697C4D71" w14:textId="77777777" w:rsidR="000210A2" w:rsidRPr="00875528" w:rsidRDefault="000210A2" w:rsidP="000210A2">
      <w:pPr>
        <w:numPr>
          <w:ilvl w:val="2"/>
          <w:numId w:val="4"/>
        </w:numPr>
        <w:spacing w:after="0" w:line="360" w:lineRule="atLeast"/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  <w:t>Socio con al menos 1 año de antigüedad (considerando tener resuelto la condición de socio en otra junta de vecinos)</w:t>
      </w:r>
    </w:p>
    <w:p w14:paraId="60B3D538" w14:textId="77777777" w:rsidR="000210A2" w:rsidRPr="00875528" w:rsidRDefault="000210A2" w:rsidP="000210A2">
      <w:pPr>
        <w:pStyle w:val="Prrafodelista"/>
        <w:numPr>
          <w:ilvl w:val="2"/>
          <w:numId w:val="4"/>
        </w:numPr>
        <w:spacing w:after="0" w:line="360" w:lineRule="atLeast"/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  <w:t>No estar cumpliendo condena por delito que merezca pena aflictiva (3 años y 1 día).</w:t>
      </w:r>
    </w:p>
    <w:p w14:paraId="6E07B822" w14:textId="77777777" w:rsidR="000210A2" w:rsidRPr="00875528" w:rsidRDefault="000210A2" w:rsidP="000210A2">
      <w:pPr>
        <w:pStyle w:val="Prrafodelista"/>
        <w:numPr>
          <w:ilvl w:val="2"/>
          <w:numId w:val="4"/>
        </w:numPr>
        <w:spacing w:after="0" w:line="360" w:lineRule="atLeast"/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  <w:t xml:space="preserve">No haber sido afectado por suspensión estatutaria. </w:t>
      </w:r>
    </w:p>
    <w:p w14:paraId="392FD4AE" w14:textId="77777777" w:rsidR="000210A2" w:rsidRPr="00875528" w:rsidRDefault="000210A2" w:rsidP="000210A2">
      <w:pPr>
        <w:pStyle w:val="Prrafodelista"/>
        <w:numPr>
          <w:ilvl w:val="2"/>
          <w:numId w:val="4"/>
        </w:numPr>
        <w:spacing w:after="0" w:line="360" w:lineRule="atLeast"/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  <w:t>No tener cargos de jefatura administrativa en la respectiva municipalidad, no tener cargos de alcalde, ni concejal.</w:t>
      </w:r>
    </w:p>
    <w:p w14:paraId="7AFEF970" w14:textId="77777777" w:rsidR="000210A2" w:rsidRPr="00875528" w:rsidRDefault="000210A2" w:rsidP="000210A2">
      <w:pPr>
        <w:pStyle w:val="Prrafodelista"/>
        <w:numPr>
          <w:ilvl w:val="2"/>
          <w:numId w:val="4"/>
        </w:numPr>
        <w:spacing w:after="0" w:line="360" w:lineRule="atLeast"/>
        <w:jc w:val="both"/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Times New Roman"/>
          <w:b/>
          <w:bCs/>
          <w:sz w:val="24"/>
          <w:szCs w:val="24"/>
          <w:lang w:eastAsia="es-CL"/>
        </w:rPr>
        <w:t>Ser chileno o extranjero avecindado por más de tres años en el país.</w:t>
      </w:r>
    </w:p>
    <w:p w14:paraId="22B442EA" w14:textId="77777777" w:rsidR="000210A2" w:rsidRPr="00875528" w:rsidRDefault="000210A2" w:rsidP="000210A2">
      <w:pPr>
        <w:pStyle w:val="Prrafodelista"/>
        <w:numPr>
          <w:ilvl w:val="0"/>
          <w:numId w:val="3"/>
        </w:numPr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>Una vez hayan escogido la comisión electoral, ésta se deberá informar por escrito a la oficina de secretaría municipal, dejando la documentación en oficina de partes (previa revisión de organizaciones comunitarias), Para calcular la fecha de las votaciones deberán considerar 20 días hábiles a contar de la fecha de entrega de la documentación al municipio en oficina de partes. En caso de omitir esta información, la elección no tendrá validez.</w:t>
      </w:r>
    </w:p>
    <w:p w14:paraId="7877BCFB" w14:textId="77777777" w:rsidR="000210A2" w:rsidRPr="00875528" w:rsidRDefault="000210A2" w:rsidP="000210A2">
      <w:pPr>
        <w:pStyle w:val="Prrafodelista"/>
        <w:spacing w:after="225" w:line="360" w:lineRule="atLeast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>Para este proceso se debe presentar la siguiente documentación:</w:t>
      </w:r>
    </w:p>
    <w:p w14:paraId="2499EF4F" w14:textId="77777777" w:rsidR="000210A2" w:rsidRPr="00875528" w:rsidRDefault="000210A2" w:rsidP="000210A2">
      <w:pPr>
        <w:pStyle w:val="Prrafodelista"/>
        <w:numPr>
          <w:ilvl w:val="0"/>
          <w:numId w:val="6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Formato de comisión electoral con listado de asistencia (el formato lo puede adquirir en organizaciones comunitarias o descargarlo en la página municipal)</w:t>
      </w:r>
    </w:p>
    <w:p w14:paraId="407E6292" w14:textId="77777777" w:rsidR="000210A2" w:rsidRPr="00875528" w:rsidRDefault="000210A2" w:rsidP="000210A2">
      <w:pPr>
        <w:numPr>
          <w:ilvl w:val="1"/>
          <w:numId w:val="2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lastRenderedPageBreak/>
        <w:t>Acta de reunión (esta debe ser registrada en el libro de actas de su organización) y firmada por la comisión electoral</w:t>
      </w:r>
    </w:p>
    <w:p w14:paraId="4B984FB5" w14:textId="77777777" w:rsidR="000210A2" w:rsidRPr="00875528" w:rsidRDefault="000210A2" w:rsidP="000210A2">
      <w:pPr>
        <w:numPr>
          <w:ilvl w:val="1"/>
          <w:numId w:val="2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Certificado de antecedentes de las 3 personas que estarán en la comisión electoral y de las 6 personas que se postularán como candidatos.</w:t>
      </w:r>
    </w:p>
    <w:p w14:paraId="2D36B656" w14:textId="77777777" w:rsidR="000210A2" w:rsidRPr="00875528" w:rsidRDefault="000210A2" w:rsidP="000210A2">
      <w:pPr>
        <w:numPr>
          <w:ilvl w:val="1"/>
          <w:numId w:val="2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Fotocopia de cedula de identidad de las 3 personas de la comisión electoral y de las 6 personas que se postularan como candidatos.</w:t>
      </w:r>
    </w:p>
    <w:p w14:paraId="26FDC415" w14:textId="1101AE06" w:rsidR="000210A2" w:rsidRPr="00875528" w:rsidRDefault="000210A2" w:rsidP="000210A2">
      <w:pPr>
        <w:numPr>
          <w:ilvl w:val="1"/>
          <w:numId w:val="2"/>
        </w:numPr>
        <w:spacing w:after="225" w:line="360" w:lineRule="atLeast"/>
        <w:rPr>
          <w:rFonts w:ascii="Poppins" w:eastAsia="Times New Roman" w:hAnsi="Poppins" w:cs="Poppins"/>
          <w:b/>
          <w:bCs/>
          <w:sz w:val="21"/>
          <w:szCs w:val="21"/>
          <w:lang w:eastAsia="es-CL"/>
        </w:rPr>
      </w:pPr>
      <w:r w:rsidRPr="0087552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51EA2F" wp14:editId="40EE4CB6">
                <wp:simplePos x="0" y="0"/>
                <wp:positionH relativeFrom="column">
                  <wp:posOffset>306705</wp:posOffset>
                </wp:positionH>
                <wp:positionV relativeFrom="paragraph">
                  <wp:posOffset>460375</wp:posOffset>
                </wp:positionV>
                <wp:extent cx="5402580" cy="1287780"/>
                <wp:effectExtent l="5715" t="7620" r="11430" b="9525"/>
                <wp:wrapSquare wrapText="bothSides"/>
                <wp:docPr id="184185880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40B6" w14:textId="77777777" w:rsidR="000210A2" w:rsidRPr="00CB00E7" w:rsidRDefault="000210A2" w:rsidP="000210A2">
                            <w:pPr>
                              <w:spacing w:after="225" w:line="360" w:lineRule="atLeast"/>
                              <w:rPr>
                                <w:rFonts w:ascii="Poppins" w:eastAsia="Times New Roman" w:hAnsi="Poppins" w:cs="Poppins"/>
                                <w:b/>
                                <w:bCs/>
                                <w:color w:val="2D2D2D"/>
                                <w:sz w:val="21"/>
                                <w:szCs w:val="21"/>
                                <w:lang w:eastAsia="es-CL"/>
                              </w:rPr>
                            </w:pPr>
                            <w:r w:rsidRPr="00CB00E7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color w:val="2D2D2D"/>
                                <w:sz w:val="21"/>
                                <w:szCs w:val="21"/>
                                <w:lang w:eastAsia="es-CL"/>
                              </w:rPr>
                              <w:t>Luego la Comisión Electoral, debe, mediante correo electrónico, afiches, grupo de WhatsApp o algún medio de comunicación escrito, citar para el día, hora y lugar acordado para la Elección, es decir, se difunde para que todos los socios tomen conocimiento de la fecha de la Elección y vayan a votar.</w:t>
                            </w:r>
                          </w:p>
                          <w:p w14:paraId="7BD72F79" w14:textId="77777777" w:rsidR="000210A2" w:rsidRPr="00CB00E7" w:rsidRDefault="000210A2" w:rsidP="000210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1EA2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.15pt;margin-top:36.25pt;width:425.4pt;height:10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">
                <v:textbox>
                  <w:txbxContent>
                    <w:p w14:paraId="11F840B6" w14:textId="77777777" w:rsidR="000210A2" w:rsidRPr="00CB00E7" w:rsidRDefault="000210A2" w:rsidP="000210A2">
                      <w:pPr>
                        <w:spacing w:after="225" w:line="360" w:lineRule="atLeast"/>
                        <w:rPr>
                          <w:rFonts w:ascii="Poppins" w:eastAsia="Times New Roman" w:hAnsi="Poppins" w:cs="Poppins"/>
                          <w:b/>
                          <w:bCs/>
                          <w:color w:val="2D2D2D"/>
                          <w:sz w:val="21"/>
                          <w:szCs w:val="21"/>
                          <w:lang w:eastAsia="es-CL"/>
                        </w:rPr>
                      </w:pPr>
                      <w:r w:rsidRPr="00CB00E7">
                        <w:rPr>
                          <w:rFonts w:ascii="Poppins" w:eastAsia="Times New Roman" w:hAnsi="Poppins" w:cs="Poppins"/>
                          <w:b/>
                          <w:bCs/>
                          <w:color w:val="2D2D2D"/>
                          <w:sz w:val="21"/>
                          <w:szCs w:val="21"/>
                          <w:lang w:eastAsia="es-CL"/>
                        </w:rPr>
                        <w:t>Luego la Comisión Electoral, debe, mediante correo electrónico, afiches, grupo de WhatsApp o algún medio de comunicación escrito, citar para el día, hora y lugar acordado para la Elección, es decir, se difunde para que todos los socios tomen conocimiento de la fecha de la Elección y vayan a votar.</w:t>
                      </w:r>
                    </w:p>
                    <w:p w14:paraId="7BD72F79" w14:textId="77777777" w:rsidR="000210A2" w:rsidRPr="00CB00E7" w:rsidRDefault="000210A2" w:rsidP="000210A2"/>
                  </w:txbxContent>
                </v:textbox>
                <w10:wrap type="square"/>
              </v:shape>
            </w:pict>
          </mc:Fallback>
        </mc:AlternateContent>
      </w: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Registro de libro socios actualizados</w:t>
      </w:r>
    </w:p>
    <w:p w14:paraId="70580E00" w14:textId="56C0980C" w:rsidR="000210A2" w:rsidRPr="00875528" w:rsidRDefault="000210A2" w:rsidP="000210A2">
      <w:pPr>
        <w:spacing w:after="225" w:line="360" w:lineRule="atLeast"/>
        <w:ind w:left="1440"/>
        <w:rPr>
          <w:rFonts w:ascii="Poppins" w:eastAsia="Times New Roman" w:hAnsi="Poppins" w:cs="Poppins"/>
          <w:sz w:val="21"/>
          <w:szCs w:val="21"/>
          <w:lang w:eastAsia="es-CL"/>
        </w:rPr>
      </w:pPr>
      <w:r w:rsidRPr="00875528">
        <w:rPr>
          <w:rFonts w:ascii="Poppins" w:eastAsia="Times New Roman" w:hAnsi="Poppins" w:cs="Poppins"/>
          <w:noProof/>
          <w:sz w:val="21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1DD40" wp14:editId="50BF449B">
                <wp:simplePos x="0" y="0"/>
                <wp:positionH relativeFrom="column">
                  <wp:posOffset>2867025</wp:posOffset>
                </wp:positionH>
                <wp:positionV relativeFrom="paragraph">
                  <wp:posOffset>1498600</wp:posOffset>
                </wp:positionV>
                <wp:extent cx="3124835" cy="2606675"/>
                <wp:effectExtent l="1261110" t="74295" r="100330" b="14605"/>
                <wp:wrapNone/>
                <wp:docPr id="977941022" name="Bocadillo nube: nub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6008">
                          <a:off x="0" y="0"/>
                          <a:ext cx="3124835" cy="2606675"/>
                        </a:xfrm>
                        <a:prstGeom prst="cloudCallout">
                          <a:avLst>
                            <a:gd name="adj1" fmla="val -86769"/>
                            <a:gd name="adj2" fmla="val 194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9C260E" w14:textId="77777777" w:rsidR="000210A2" w:rsidRDefault="000210A2" w:rsidP="000210A2">
                            <w:r>
                              <w:t xml:space="preserve">  </w:t>
                            </w:r>
                          </w:p>
                          <w:p w14:paraId="416CB011" w14:textId="77777777" w:rsidR="000210A2" w:rsidRPr="00250A9E" w:rsidRDefault="000210A2" w:rsidP="000210A2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LA ORGANIZACIÓN </w:t>
                            </w:r>
                            <w:r w:rsidRPr="00250A9E">
                              <w:t xml:space="preserve">PODRA </w:t>
                            </w:r>
                            <w:r>
                              <w:t xml:space="preserve">     </w:t>
                            </w:r>
                            <w:r w:rsidRPr="00250A9E">
                              <w:t>INSCRIBIR SOCIOS NUEVOS</w:t>
                            </w:r>
                            <w:r>
                              <w:t xml:space="preserve"> HASTA</w:t>
                            </w:r>
                            <w:r w:rsidRPr="00250A9E">
                              <w:t xml:space="preserve"> 10 DIAS ANTES DE LAS VOTACIONES,</w:t>
                            </w:r>
                            <w:r>
                              <w:t xml:space="preserve"> </w:t>
                            </w:r>
                            <w:r w:rsidRPr="00250A9E">
                              <w:t>ACOGIENDOSE A SU DERECHO A VOZ Y VOTO Art 12 Párrafo 3 ley 21.146</w:t>
                            </w:r>
                          </w:p>
                          <w:p w14:paraId="01AB52DF" w14:textId="77777777" w:rsidR="000210A2" w:rsidRDefault="000210A2" w:rsidP="000210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1DD4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2" o:spid="_x0000_s1027" type="#_x0000_t106" style="position:absolute;left:0;text-align:left;margin-left:225.75pt;margin-top:118pt;width:246.05pt;height:205.25pt;rotation:131728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" adj="-7942,14999">
                <v:textbox>
                  <w:txbxContent>
                    <w:p w14:paraId="409C260E" w14:textId="77777777" w:rsidR="000210A2" w:rsidRDefault="000210A2" w:rsidP="000210A2">
                      <w:r>
                        <w:t xml:space="preserve">  </w:t>
                      </w:r>
                    </w:p>
                    <w:p w14:paraId="416CB011" w14:textId="77777777" w:rsidR="000210A2" w:rsidRPr="00250A9E" w:rsidRDefault="000210A2" w:rsidP="000210A2">
                      <w:pPr>
                        <w:rPr>
                          <w:color w:val="FF0000"/>
                        </w:rPr>
                      </w:pPr>
                      <w:r>
                        <w:t xml:space="preserve"> LA ORGANIZACIÓN </w:t>
                      </w:r>
                      <w:r w:rsidRPr="00250A9E">
                        <w:t xml:space="preserve">PODRA </w:t>
                      </w:r>
                      <w:r>
                        <w:t xml:space="preserve">     </w:t>
                      </w:r>
                      <w:r w:rsidRPr="00250A9E">
                        <w:t>INSCRIBIR SOCIOS NUEVOS</w:t>
                      </w:r>
                      <w:r>
                        <w:t xml:space="preserve"> HASTA</w:t>
                      </w:r>
                      <w:r w:rsidRPr="00250A9E">
                        <w:t xml:space="preserve"> 10 DIAS ANTES DE LAS VOTACIONES,</w:t>
                      </w:r>
                      <w:r>
                        <w:t xml:space="preserve"> </w:t>
                      </w:r>
                      <w:r w:rsidRPr="00250A9E">
                        <w:t>ACOGIENDOSE A SU DERECHO A VOZ Y VOTO Art 12 Párrafo 3 ley 21.146</w:t>
                      </w:r>
                    </w:p>
                    <w:p w14:paraId="01AB52DF" w14:textId="77777777" w:rsidR="000210A2" w:rsidRDefault="000210A2" w:rsidP="000210A2"/>
                  </w:txbxContent>
                </v:textbox>
              </v:shape>
            </w:pict>
          </mc:Fallback>
        </mc:AlternateContent>
      </w:r>
    </w:p>
    <w:p w14:paraId="7D1E14ED" w14:textId="3B773E85" w:rsidR="000210A2" w:rsidRPr="00875528" w:rsidRDefault="000210A2" w:rsidP="000210A2">
      <w:pPr>
        <w:spacing w:after="225" w:line="360" w:lineRule="atLeast"/>
        <w:ind w:left="1440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0615BCEA" w14:textId="77777777" w:rsidR="000210A2" w:rsidRPr="00875528" w:rsidRDefault="000210A2" w:rsidP="000210A2">
      <w:pPr>
        <w:spacing w:after="225" w:line="360" w:lineRule="atLeast"/>
        <w:ind w:left="1440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0AFD1761" w14:textId="77777777" w:rsidR="000210A2" w:rsidRPr="00875528" w:rsidRDefault="000210A2" w:rsidP="000210A2">
      <w:pPr>
        <w:spacing w:after="225" w:line="360" w:lineRule="atLeast"/>
        <w:ind w:left="1440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2A76AAD3" w14:textId="77777777" w:rsidR="000210A2" w:rsidRPr="00875528" w:rsidRDefault="000210A2" w:rsidP="000210A2">
      <w:pPr>
        <w:spacing w:after="225" w:line="360" w:lineRule="atLeast"/>
        <w:ind w:left="1440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2584182D" w14:textId="68A63D5F" w:rsidR="000210A2" w:rsidRPr="00875528" w:rsidRDefault="003227D7" w:rsidP="000210A2">
      <w:pPr>
        <w:spacing w:after="225" w:line="360" w:lineRule="atLeast"/>
        <w:ind w:left="1440"/>
        <w:rPr>
          <w:rFonts w:ascii="Poppins" w:eastAsia="Times New Roman" w:hAnsi="Poppins" w:cs="Poppins"/>
          <w:sz w:val="21"/>
          <w:szCs w:val="21"/>
          <w:lang w:eastAsia="es-CL"/>
        </w:rPr>
      </w:pPr>
      <w:r w:rsidRPr="00875528">
        <w:rPr>
          <w:noProof/>
        </w:rPr>
        <w:drawing>
          <wp:anchor distT="0" distB="0" distL="114300" distR="114300" simplePos="0" relativeHeight="251659264" behindDoc="0" locked="0" layoutInCell="1" allowOverlap="1" wp14:anchorId="73E30216" wp14:editId="2A01A6E3">
            <wp:simplePos x="0" y="0"/>
            <wp:positionH relativeFrom="column">
              <wp:posOffset>-318135</wp:posOffset>
            </wp:positionH>
            <wp:positionV relativeFrom="paragraph">
              <wp:posOffset>-1744980</wp:posOffset>
            </wp:positionV>
            <wp:extent cx="1943100" cy="3025140"/>
            <wp:effectExtent l="0" t="0" r="0" b="0"/>
            <wp:wrapSquare wrapText="bothSides"/>
            <wp:docPr id="2" name="Imagen 1" descr="Hombre de negocios guapo apuntando a algo personaje de dibujos animados de  joven empresari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bre de negocios guapo apuntando a algo personaje de dibujos animados de  joven empresario | Vector Prem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040AD" w14:textId="46DC3F10" w:rsidR="000210A2" w:rsidRPr="00875528" w:rsidRDefault="000210A2" w:rsidP="000210A2">
      <w:pPr>
        <w:spacing w:after="225" w:line="360" w:lineRule="atLeast"/>
        <w:ind w:left="1440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77CF7290" w14:textId="77777777" w:rsidR="000210A2" w:rsidRPr="00875528" w:rsidRDefault="000210A2" w:rsidP="000210A2">
      <w:pPr>
        <w:spacing w:after="0" w:line="360" w:lineRule="atLeast"/>
        <w:rPr>
          <w:rFonts w:ascii="Argentum Sans Light" w:eastAsia="Times New Roman" w:hAnsi="Argentum Sans Light" w:cs="Poppins"/>
          <w:b/>
          <w:bCs/>
          <w:sz w:val="36"/>
          <w:szCs w:val="36"/>
          <w:u w:val="single"/>
          <w:lang w:eastAsia="es-CL"/>
        </w:rPr>
      </w:pPr>
    </w:p>
    <w:p w14:paraId="6C6AF080" w14:textId="77777777" w:rsidR="000210A2" w:rsidRPr="00875528" w:rsidRDefault="000210A2" w:rsidP="000210A2">
      <w:pPr>
        <w:spacing w:after="0" w:line="360" w:lineRule="atLeast"/>
        <w:rPr>
          <w:rFonts w:ascii="Argentum Sans Light" w:eastAsia="Times New Roman" w:hAnsi="Argentum Sans Light" w:cs="Poppins"/>
          <w:b/>
          <w:bCs/>
          <w:sz w:val="36"/>
          <w:szCs w:val="36"/>
          <w:u w:val="single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36"/>
          <w:szCs w:val="36"/>
          <w:u w:val="single"/>
          <w:lang w:eastAsia="es-CL"/>
        </w:rPr>
        <w:t>Elecciones</w:t>
      </w:r>
    </w:p>
    <w:p w14:paraId="5D9957CF" w14:textId="77777777" w:rsidR="000210A2" w:rsidRPr="00875528" w:rsidRDefault="000210A2" w:rsidP="000210A2">
      <w:pPr>
        <w:spacing w:after="0" w:line="360" w:lineRule="atLeast"/>
        <w:ind w:left="360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5ECA7D09" w14:textId="77777777" w:rsidR="000210A2" w:rsidRPr="00875528" w:rsidRDefault="000210A2" w:rsidP="000210A2">
      <w:pPr>
        <w:spacing w:after="0" w:line="360" w:lineRule="atLeast"/>
        <w:ind w:left="360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Una vez que se haya llevado a cabo la elección del directorio, la comisión electoral tendrá un plazo de </w:t>
      </w: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5 días hábiles</w:t>
      </w:r>
      <w:r w:rsidRPr="00875528">
        <w:rPr>
          <w:rFonts w:ascii="Argentum Sans Light" w:eastAsia="Times New Roman" w:hAnsi="Argentum Sans Light" w:cs="Poppins"/>
          <w:sz w:val="24"/>
          <w:szCs w:val="24"/>
          <w:lang w:eastAsia="es-CL"/>
        </w:rPr>
        <w:t xml:space="preserve"> a contar de las fechas de las elecciones y deberá entregar la siguiente documentación en oficina de partes, (previa revisión de organizaciones comunitarias)</w:t>
      </w:r>
    </w:p>
    <w:p w14:paraId="192B9E22" w14:textId="77777777" w:rsidR="000210A2" w:rsidRPr="00875528" w:rsidRDefault="000210A2" w:rsidP="000210A2">
      <w:pPr>
        <w:spacing w:after="0" w:line="360" w:lineRule="atLeast"/>
        <w:ind w:left="360"/>
        <w:rPr>
          <w:rFonts w:ascii="Argentum Sans Light" w:eastAsia="Times New Roman" w:hAnsi="Argentum Sans Light" w:cs="Poppins"/>
          <w:sz w:val="24"/>
          <w:szCs w:val="24"/>
          <w:lang w:eastAsia="es-CL"/>
        </w:rPr>
      </w:pPr>
    </w:p>
    <w:p w14:paraId="395E4C5A" w14:textId="77777777" w:rsidR="000210A2" w:rsidRPr="00875528" w:rsidRDefault="000210A2" w:rsidP="000210A2">
      <w:pPr>
        <w:numPr>
          <w:ilvl w:val="1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Formato Acta de elecciones y listado de asistencia (La cual puede retirar en oo.cc o descargarla desde la página web municipal.</w:t>
      </w:r>
    </w:p>
    <w:p w14:paraId="71A3F5E7" w14:textId="77777777" w:rsidR="000210A2" w:rsidRPr="00875528" w:rsidRDefault="000210A2" w:rsidP="000210A2">
      <w:pPr>
        <w:numPr>
          <w:ilvl w:val="1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Libro de actas, con la cantidad de voto de cada candidato y firmado por la comisión electoral</w:t>
      </w:r>
    </w:p>
    <w:p w14:paraId="3A1D9D9F" w14:textId="77777777" w:rsidR="000210A2" w:rsidRPr="00875528" w:rsidRDefault="000210A2" w:rsidP="000210A2">
      <w:pPr>
        <w:numPr>
          <w:ilvl w:val="1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Certificados antecedentes</w:t>
      </w:r>
    </w:p>
    <w:p w14:paraId="1D34BC99" w14:textId="373D9C76" w:rsidR="000210A2" w:rsidRPr="00875528" w:rsidRDefault="000210A2" w:rsidP="000210A2">
      <w:pPr>
        <w:numPr>
          <w:ilvl w:val="1"/>
          <w:numId w:val="1"/>
        </w:numPr>
        <w:spacing w:after="225" w:line="360" w:lineRule="atLeast"/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</w:pPr>
      <w:r w:rsidRPr="00875528">
        <w:rPr>
          <w:rFonts w:ascii="Argentum Sans Light" w:eastAsia="Times New Roman" w:hAnsi="Argentum Sans Light" w:cs="Poppins"/>
          <w:b/>
          <w:bCs/>
          <w:sz w:val="24"/>
          <w:szCs w:val="24"/>
          <w:lang w:eastAsia="es-CL"/>
        </w:rPr>
        <w:t>Registro de libro de socios actualizado</w:t>
      </w:r>
      <w:r w:rsidRPr="00875528">
        <w:rPr>
          <w:rFonts w:ascii="Poppins" w:eastAsia="Times New Roman" w:hAnsi="Poppins" w:cs="Poppins"/>
          <w:noProof/>
          <w:sz w:val="21"/>
          <w:szCs w:val="21"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E1A15D" wp14:editId="04BF3AC0">
                <wp:simplePos x="0" y="0"/>
                <wp:positionH relativeFrom="column">
                  <wp:posOffset>504825</wp:posOffset>
                </wp:positionH>
                <wp:positionV relativeFrom="paragraph">
                  <wp:posOffset>518160</wp:posOffset>
                </wp:positionV>
                <wp:extent cx="5158105" cy="982980"/>
                <wp:effectExtent l="13335" t="8255" r="10160" b="8890"/>
                <wp:wrapSquare wrapText="bothSides"/>
                <wp:docPr id="161245753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AAA9C" w14:textId="77777777" w:rsidR="000210A2" w:rsidRPr="00064DC5" w:rsidRDefault="000210A2" w:rsidP="000210A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8D2CD5"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u w:val="single"/>
                                <w:lang w:eastAsia="es-CL"/>
                              </w:rPr>
                              <w:t>Importante</w:t>
                            </w:r>
                            <w:r w:rsidRPr="008D2CD5">
                              <w:rPr>
                                <w:rFonts w:ascii="Argentum Sans Light" w:eastAsia="Times New Roman" w:hAnsi="Argentum Sans Light" w:cs="Poppins"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 xml:space="preserve">: </w:t>
                            </w:r>
                            <w:r>
                              <w:rPr>
                                <w:rFonts w:ascii="Argentum Sans Light" w:eastAsia="Times New Roman" w:hAnsi="Argentum Sans Light" w:cs="Poppins"/>
                                <w:b/>
                                <w:bCs/>
                                <w:color w:val="5D5C5C"/>
                                <w:sz w:val="23"/>
                                <w:szCs w:val="23"/>
                                <w:lang w:eastAsia="es-CL"/>
                              </w:rPr>
                              <w:t>NO podrán ser parte del directorio de las organizaciones territoriales y funcionales los alcaldes, los concejales y los funcionarios municipales que ejerzan cargos de jefaturas administrativas en la respectiva municipalidad, mientras dure su mandato.-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A15D" id="Cuadro de texto 1" o:spid="_x0000_s1028" type="#_x0000_t202" style="position:absolute;left:0;text-align:left;margin-left:39.75pt;margin-top:40.8pt;width:406.15pt;height:77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">
                <v:textbox>
                  <w:txbxContent>
                    <w:p w14:paraId="4D4AAA9C" w14:textId="77777777" w:rsidR="000210A2" w:rsidRPr="00064DC5" w:rsidRDefault="000210A2" w:rsidP="000210A2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8D2CD5"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u w:val="single"/>
                          <w:lang w:eastAsia="es-CL"/>
                        </w:rPr>
                        <w:t>Importante</w:t>
                      </w:r>
                      <w:r w:rsidRPr="008D2CD5">
                        <w:rPr>
                          <w:rFonts w:ascii="Argentum Sans Light" w:eastAsia="Times New Roman" w:hAnsi="Argentum Sans Light" w:cs="Poppins"/>
                          <w:color w:val="5D5C5C"/>
                          <w:sz w:val="23"/>
                          <w:szCs w:val="23"/>
                          <w:lang w:eastAsia="es-CL"/>
                        </w:rPr>
                        <w:t xml:space="preserve">: </w:t>
                      </w:r>
                      <w:r>
                        <w:rPr>
                          <w:rFonts w:ascii="Argentum Sans Light" w:eastAsia="Times New Roman" w:hAnsi="Argentum Sans Light" w:cs="Poppins"/>
                          <w:b/>
                          <w:bCs/>
                          <w:color w:val="5D5C5C"/>
                          <w:sz w:val="23"/>
                          <w:szCs w:val="23"/>
                          <w:lang w:eastAsia="es-CL"/>
                        </w:rPr>
                        <w:t>NO podrán ser parte del directorio de las organizaciones territoriales y funcionales los alcaldes, los concejales y los funcionarios municipales que ejerzan cargos de jefaturas administrativas en la respectiva municipalidad, mientras dure su mandato.-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33F946" w14:textId="77777777" w:rsidR="000210A2" w:rsidRPr="00875528" w:rsidRDefault="000210A2" w:rsidP="000210A2">
      <w:pPr>
        <w:spacing w:after="225" w:line="360" w:lineRule="atLeast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5058A5F2" w14:textId="77777777" w:rsidR="000210A2" w:rsidRPr="00875528" w:rsidRDefault="000210A2" w:rsidP="000210A2">
      <w:pPr>
        <w:spacing w:after="225" w:line="360" w:lineRule="atLeast"/>
        <w:rPr>
          <w:rFonts w:ascii="Poppins" w:eastAsia="Times New Roman" w:hAnsi="Poppins" w:cs="Poppins"/>
          <w:sz w:val="21"/>
          <w:szCs w:val="21"/>
          <w:lang w:eastAsia="es-CL"/>
        </w:rPr>
      </w:pPr>
    </w:p>
    <w:p w14:paraId="248D4814" w14:textId="77777777" w:rsidR="0000412D" w:rsidRPr="00875528" w:rsidRDefault="0000412D"/>
    <w:sectPr w:rsidR="0000412D" w:rsidRPr="0087552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8DE0" w14:textId="77777777" w:rsidR="004A6EA6" w:rsidRDefault="004A6EA6" w:rsidP="00EB5A4D">
      <w:pPr>
        <w:spacing w:after="0" w:line="240" w:lineRule="auto"/>
      </w:pPr>
      <w:r>
        <w:separator/>
      </w:r>
    </w:p>
  </w:endnote>
  <w:endnote w:type="continuationSeparator" w:id="0">
    <w:p w14:paraId="24626FD0" w14:textId="77777777" w:rsidR="004A6EA6" w:rsidRDefault="004A6EA6" w:rsidP="00EB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gentum Sans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6B8B" w14:textId="77777777" w:rsidR="004A6EA6" w:rsidRDefault="004A6EA6" w:rsidP="00EB5A4D">
      <w:pPr>
        <w:spacing w:after="0" w:line="240" w:lineRule="auto"/>
      </w:pPr>
      <w:r>
        <w:separator/>
      </w:r>
    </w:p>
  </w:footnote>
  <w:footnote w:type="continuationSeparator" w:id="0">
    <w:p w14:paraId="4D762E2C" w14:textId="77777777" w:rsidR="004A6EA6" w:rsidRDefault="004A6EA6" w:rsidP="00EB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E0FB" w14:textId="62F45E1A" w:rsidR="00EB5A4D" w:rsidRDefault="00EB5A4D">
    <w:pPr>
      <w:pStyle w:val="Encabezado"/>
    </w:pPr>
    <w:r>
      <w:rPr>
        <w:noProof/>
        <w14:ligatures w14:val="standardContextual"/>
      </w:rPr>
      <w:drawing>
        <wp:inline distT="0" distB="0" distL="0" distR="0" wp14:anchorId="53CB0474" wp14:editId="4062D1B2">
          <wp:extent cx="1571625" cy="662676"/>
          <wp:effectExtent l="0" t="0" r="0" b="0"/>
          <wp:docPr id="4716798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679821" name="Imagen 4716798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382" cy="66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5F7"/>
    <w:multiLevelType w:val="multilevel"/>
    <w:tmpl w:val="686457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F4EC2"/>
    <w:multiLevelType w:val="hybridMultilevel"/>
    <w:tmpl w:val="7C5EA4E2"/>
    <w:lvl w:ilvl="0" w:tplc="340A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09B349D9"/>
    <w:multiLevelType w:val="multilevel"/>
    <w:tmpl w:val="4288E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37937"/>
    <w:multiLevelType w:val="hybridMultilevel"/>
    <w:tmpl w:val="F36630A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D61A1"/>
    <w:multiLevelType w:val="hybridMultilevel"/>
    <w:tmpl w:val="0FC67AA8"/>
    <w:lvl w:ilvl="0" w:tplc="340A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6BCB25DE"/>
    <w:multiLevelType w:val="hybridMultilevel"/>
    <w:tmpl w:val="D3C60BC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09660172">
    <w:abstractNumId w:val="0"/>
  </w:num>
  <w:num w:numId="2" w16cid:durableId="895580237">
    <w:abstractNumId w:val="2"/>
  </w:num>
  <w:num w:numId="3" w16cid:durableId="18818696">
    <w:abstractNumId w:val="3"/>
  </w:num>
  <w:num w:numId="4" w16cid:durableId="1897037616">
    <w:abstractNumId w:val="4"/>
  </w:num>
  <w:num w:numId="5" w16cid:durableId="1336376902">
    <w:abstractNumId w:val="1"/>
  </w:num>
  <w:num w:numId="6" w16cid:durableId="7251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49"/>
    <w:rsid w:val="0000412D"/>
    <w:rsid w:val="000210A2"/>
    <w:rsid w:val="00127E49"/>
    <w:rsid w:val="00144F5F"/>
    <w:rsid w:val="00202001"/>
    <w:rsid w:val="003227D7"/>
    <w:rsid w:val="00447A94"/>
    <w:rsid w:val="004A6EA6"/>
    <w:rsid w:val="00566541"/>
    <w:rsid w:val="00875528"/>
    <w:rsid w:val="0096607A"/>
    <w:rsid w:val="00C051BB"/>
    <w:rsid w:val="00C17F1F"/>
    <w:rsid w:val="00D86F60"/>
    <w:rsid w:val="00E667D9"/>
    <w:rsid w:val="00E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530B8F"/>
  <w15:chartTrackingRefBased/>
  <w15:docId w15:val="{D3FC0548-B27D-4C9D-8BF3-23290447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0A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0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5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A4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5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A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ptovaras.cl/departamento/departamento-de-organizaciones-comunitar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2445</Characters>
  <Application>Microsoft Office Word</Application>
  <DocSecurity>0</DocSecurity>
  <Lines>61</Lines>
  <Paragraphs>24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Astudillo Llanos</dc:creator>
  <cp:keywords/>
  <dc:description/>
  <cp:lastModifiedBy>Sebastian Campbell Gallardo</cp:lastModifiedBy>
  <cp:revision>6</cp:revision>
  <cp:lastPrinted>2025-10-21T15:29:00Z</cp:lastPrinted>
  <dcterms:created xsi:type="dcterms:W3CDTF">2024-04-03T13:57:00Z</dcterms:created>
  <dcterms:modified xsi:type="dcterms:W3CDTF">2026-03-30T19:46:00Z</dcterms:modified>
</cp:coreProperties>
</file>